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73" w:rsidRDefault="00121FA0" w:rsidP="00885C73">
      <w:pPr>
        <w:jc w:val="center"/>
        <w:rPr>
          <w:rFonts w:ascii="Verdana" w:hAnsi="Verdana"/>
          <w:color w:val="0000FF"/>
          <w:sz w:val="52"/>
          <w:szCs w:val="52"/>
        </w:rPr>
      </w:pPr>
      <w:r>
        <w:rPr>
          <w:rFonts w:ascii="Monotype Corsiva" w:hAnsi="Monotype Corsiva"/>
          <w:i/>
          <w:iCs/>
          <w:color w:val="0000FF"/>
          <w:sz w:val="56"/>
          <w:szCs w:val="56"/>
        </w:rPr>
        <w:t>Informe</w:t>
      </w:r>
      <w:r>
        <w:rPr>
          <w:rFonts w:ascii="Verdana" w:hAnsi="Verdana"/>
          <w:color w:val="0000FF"/>
          <w:sz w:val="52"/>
          <w:szCs w:val="52"/>
        </w:rPr>
        <w:t xml:space="preserve"> </w:t>
      </w:r>
      <w:hyperlink r:id="rId4" w:history="1">
        <w:proofErr w:type="spellStart"/>
        <w:r>
          <w:rPr>
            <w:rStyle w:val="Hyperlink"/>
            <w:rFonts w:ascii="Verdana" w:hAnsi="Verdana"/>
            <w:sz w:val="52"/>
            <w:szCs w:val="52"/>
          </w:rPr>
          <w:t>Eletr</w:t>
        </w:r>
        <w:r>
          <w:rPr>
            <w:rStyle w:val="Hyperlink"/>
            <w:rFonts w:ascii="Verdana" w:hAnsi="Verdana"/>
            <w:color w:val="000000"/>
            <w:sz w:val="52"/>
            <w:szCs w:val="52"/>
          </w:rPr>
          <w:t>@</w:t>
        </w:r>
        <w:r>
          <w:rPr>
            <w:rStyle w:val="Hyperlink"/>
            <w:rFonts w:ascii="Verdana" w:hAnsi="Verdana"/>
            <w:sz w:val="52"/>
            <w:szCs w:val="52"/>
          </w:rPr>
          <w:t>nico</w:t>
        </w:r>
        <w:proofErr w:type="spellEnd"/>
      </w:hyperlink>
      <w:r>
        <w:rPr>
          <w:rFonts w:ascii="Verdana" w:hAnsi="Verdana"/>
          <w:color w:val="0000FF"/>
          <w:sz w:val="52"/>
          <w:szCs w:val="52"/>
        </w:rPr>
        <w:t xml:space="preserve"> do Conselheiro</w:t>
      </w:r>
    </w:p>
    <w:p w:rsidR="00121FA0" w:rsidRDefault="00121FA0" w:rsidP="00885C73">
      <w:pPr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Nº. 05</w:t>
      </w:r>
      <w:r w:rsidR="004B0CFA">
        <w:rPr>
          <w:rFonts w:ascii="Verdana" w:hAnsi="Verdana"/>
          <w:b/>
          <w:bCs/>
          <w:sz w:val="36"/>
          <w:szCs w:val="36"/>
        </w:rPr>
        <w:t>5</w:t>
      </w:r>
      <w:r>
        <w:rPr>
          <w:rFonts w:ascii="Verdana" w:hAnsi="Verdana"/>
          <w:b/>
          <w:bCs/>
          <w:sz w:val="36"/>
          <w:szCs w:val="36"/>
        </w:rPr>
        <w:t xml:space="preserve">                                     </w:t>
      </w:r>
      <w:r w:rsidR="004B0CFA">
        <w:rPr>
          <w:rFonts w:ascii="Verdana" w:hAnsi="Verdana"/>
          <w:b/>
          <w:bCs/>
          <w:sz w:val="36"/>
          <w:szCs w:val="36"/>
        </w:rPr>
        <w:t>28</w:t>
      </w:r>
      <w:r>
        <w:rPr>
          <w:rFonts w:ascii="Verdana" w:hAnsi="Verdana"/>
          <w:b/>
          <w:bCs/>
          <w:sz w:val="36"/>
          <w:szCs w:val="36"/>
        </w:rPr>
        <w:t>/</w:t>
      </w:r>
      <w:r w:rsidR="004B0CFA">
        <w:rPr>
          <w:rFonts w:ascii="Verdana" w:hAnsi="Verdana"/>
          <w:b/>
          <w:bCs/>
          <w:sz w:val="36"/>
          <w:szCs w:val="36"/>
        </w:rPr>
        <w:t>10</w:t>
      </w:r>
      <w:r>
        <w:rPr>
          <w:rFonts w:ascii="Verdana" w:hAnsi="Verdana"/>
          <w:b/>
          <w:bCs/>
          <w:sz w:val="36"/>
          <w:szCs w:val="36"/>
        </w:rPr>
        <w:t>/13</w:t>
      </w:r>
    </w:p>
    <w:p w:rsidR="00885C73" w:rsidRDefault="00885C73" w:rsidP="00885C73">
      <w:pPr>
        <w:jc w:val="left"/>
        <w:rPr>
          <w:rFonts w:cs="Arial"/>
          <w:b/>
          <w:bCs/>
          <w:color w:val="333333"/>
          <w:sz w:val="13"/>
          <w:szCs w:val="13"/>
        </w:rPr>
      </w:pPr>
      <w:r>
        <w:rPr>
          <w:rFonts w:ascii="Verdana" w:hAnsi="Verdana"/>
          <w:b/>
          <w:bCs/>
          <w:sz w:val="36"/>
          <w:szCs w:val="36"/>
        </w:rPr>
        <w:t xml:space="preserve">  </w:t>
      </w:r>
    </w:p>
    <w:p w:rsidR="00F9074C" w:rsidRDefault="004B0CFA" w:rsidP="00F9074C">
      <w:pPr>
        <w:shd w:val="clear" w:color="auto" w:fill="FFFFFF"/>
        <w:jc w:val="center"/>
        <w:rPr>
          <w:rFonts w:ascii="Verdana" w:hAnsi="Verdana" w:cs="Arial"/>
          <w:b/>
          <w:bCs/>
          <w:color w:val="FF0000"/>
          <w:sz w:val="32"/>
          <w:szCs w:val="32"/>
        </w:rPr>
      </w:pPr>
      <w:r>
        <w:rPr>
          <w:rFonts w:ascii="Verdana" w:hAnsi="Verdana" w:cs="Arial"/>
          <w:b/>
          <w:bCs/>
          <w:color w:val="FF0000"/>
          <w:sz w:val="32"/>
          <w:szCs w:val="32"/>
        </w:rPr>
        <w:t xml:space="preserve"> </w:t>
      </w:r>
    </w:p>
    <w:p w:rsidR="00121FA0" w:rsidRPr="00F9074C" w:rsidRDefault="004B0CFA" w:rsidP="00F9074C">
      <w:pPr>
        <w:shd w:val="clear" w:color="auto" w:fill="FFFFFF"/>
        <w:jc w:val="center"/>
        <w:rPr>
          <w:rFonts w:ascii="Verdana" w:hAnsi="Verdana" w:cs="Arial"/>
          <w:b/>
          <w:bCs/>
          <w:color w:val="FF0000"/>
          <w:sz w:val="48"/>
          <w:szCs w:val="48"/>
        </w:rPr>
      </w:pPr>
      <w:r w:rsidRPr="00F9074C">
        <w:rPr>
          <w:rFonts w:ascii="Verdana" w:hAnsi="Verdana" w:cs="Arial"/>
          <w:b/>
          <w:bCs/>
          <w:color w:val="FF0000"/>
          <w:sz w:val="48"/>
          <w:szCs w:val="48"/>
        </w:rPr>
        <w:t>INDICADORES SE MANTÊM EM ALTA</w:t>
      </w:r>
    </w:p>
    <w:p w:rsidR="00F9074C" w:rsidRDefault="00F9074C" w:rsidP="00F9074C">
      <w:pPr>
        <w:rPr>
          <w:rFonts w:ascii="Verdana" w:hAnsi="Verdana" w:cs="Arial"/>
          <w:bCs/>
        </w:rPr>
      </w:pPr>
    </w:p>
    <w:p w:rsidR="004B0CFA" w:rsidRDefault="004B0CFA" w:rsidP="00F9074C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Na reunião que aconteceu no dia 25/10 o </w:t>
      </w:r>
      <w:r w:rsidR="00A12006">
        <w:rPr>
          <w:rFonts w:ascii="Verdana" w:hAnsi="Verdana" w:cs="Arial"/>
          <w:bCs/>
        </w:rPr>
        <w:t>C</w:t>
      </w:r>
      <w:r>
        <w:rPr>
          <w:rFonts w:ascii="Verdana" w:hAnsi="Verdana" w:cs="Arial"/>
          <w:bCs/>
        </w:rPr>
        <w:t>onselho</w:t>
      </w:r>
      <w:r w:rsidR="00A12006">
        <w:rPr>
          <w:rFonts w:ascii="Verdana" w:hAnsi="Verdana" w:cs="Arial"/>
          <w:bCs/>
        </w:rPr>
        <w:t xml:space="preserve"> de Administração</w:t>
      </w:r>
      <w:r>
        <w:rPr>
          <w:rFonts w:ascii="Verdana" w:hAnsi="Verdana" w:cs="Arial"/>
          <w:bCs/>
        </w:rPr>
        <w:t xml:space="preserve"> aprovou as Demonstrações Contábeis </w:t>
      </w:r>
      <w:r w:rsidR="00A12006">
        <w:rPr>
          <w:rFonts w:ascii="Verdana" w:hAnsi="Verdana" w:cs="Arial"/>
          <w:bCs/>
        </w:rPr>
        <w:t xml:space="preserve">da Tractebel Energia </w:t>
      </w:r>
      <w:r>
        <w:rPr>
          <w:rFonts w:ascii="Verdana" w:hAnsi="Verdana" w:cs="Arial"/>
          <w:bCs/>
        </w:rPr>
        <w:t>relativas ao 3º trimestre de 2013.</w:t>
      </w:r>
    </w:p>
    <w:p w:rsidR="00F9074C" w:rsidRDefault="00F9074C" w:rsidP="00F9074C">
      <w:pPr>
        <w:rPr>
          <w:rFonts w:ascii="Verdana" w:hAnsi="Verdana" w:cs="Arial"/>
          <w:bCs/>
        </w:rPr>
      </w:pPr>
    </w:p>
    <w:p w:rsidR="00741EE9" w:rsidRDefault="004B0CFA" w:rsidP="00F9074C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Os principais indicadores mantiveram a tendência de crescimento em relação ao mesmo trimestre do ano</w:t>
      </w:r>
      <w:r w:rsidR="00A12006">
        <w:rPr>
          <w:rFonts w:ascii="Verdana" w:hAnsi="Verdana" w:cs="Arial"/>
          <w:bCs/>
        </w:rPr>
        <w:t xml:space="preserve"> passado</w:t>
      </w:r>
      <w:r>
        <w:rPr>
          <w:rFonts w:ascii="Verdana" w:hAnsi="Verdana" w:cs="Arial"/>
          <w:bCs/>
        </w:rPr>
        <w:t>, com destaque para a Receita Liquida de Vendas que cresceu 9,2% passado. O Lucro Líquido cresceu 2,9%</w:t>
      </w:r>
      <w:r w:rsidR="00D82A17">
        <w:rPr>
          <w:rFonts w:ascii="Verdana" w:hAnsi="Verdana" w:cs="Arial"/>
          <w:bCs/>
        </w:rPr>
        <w:t xml:space="preserve">. O destaque negativo foi </w:t>
      </w:r>
      <w:proofErr w:type="gramStart"/>
      <w:r w:rsidR="00D82A17">
        <w:rPr>
          <w:rFonts w:ascii="Verdana" w:hAnsi="Verdana" w:cs="Arial"/>
          <w:bCs/>
        </w:rPr>
        <w:t>a</w:t>
      </w:r>
      <w:proofErr w:type="gramEnd"/>
      <w:r w:rsidR="00D82A17">
        <w:rPr>
          <w:rFonts w:ascii="Verdana" w:hAnsi="Verdana" w:cs="Arial"/>
          <w:bCs/>
        </w:rPr>
        <w:t xml:space="preserve"> queda do</w:t>
      </w:r>
      <w:r>
        <w:rPr>
          <w:rFonts w:ascii="Verdana" w:hAnsi="Verdana" w:cs="Arial"/>
          <w:bCs/>
        </w:rPr>
        <w:t xml:space="preserve"> EBITDA</w:t>
      </w:r>
      <w:r w:rsidR="000F334E">
        <w:rPr>
          <w:rFonts w:ascii="Verdana" w:hAnsi="Verdana" w:cs="Arial"/>
          <w:bCs/>
        </w:rPr>
        <w:t xml:space="preserve"> </w:t>
      </w:r>
      <w:r w:rsidR="00D82A17">
        <w:rPr>
          <w:rFonts w:ascii="Verdana" w:hAnsi="Verdana" w:cs="Arial"/>
          <w:bCs/>
        </w:rPr>
        <w:t>(geração de caixa)</w:t>
      </w:r>
      <w:r>
        <w:rPr>
          <w:rFonts w:ascii="Verdana" w:hAnsi="Verdana" w:cs="Arial"/>
          <w:bCs/>
        </w:rPr>
        <w:t xml:space="preserve"> </w:t>
      </w:r>
      <w:r w:rsidR="00D82A17">
        <w:rPr>
          <w:rFonts w:ascii="Verdana" w:hAnsi="Verdana" w:cs="Arial"/>
          <w:bCs/>
        </w:rPr>
        <w:t xml:space="preserve">que ficou -5,1% menor que o alcançado no 3º </w:t>
      </w:r>
      <w:proofErr w:type="gramStart"/>
      <w:r w:rsidR="00D82A17">
        <w:rPr>
          <w:rFonts w:ascii="Verdana" w:hAnsi="Verdana" w:cs="Arial"/>
          <w:bCs/>
        </w:rPr>
        <w:t>trimestre</w:t>
      </w:r>
      <w:proofErr w:type="gramEnd"/>
      <w:r w:rsidR="00D82A17">
        <w:rPr>
          <w:rFonts w:ascii="Verdana" w:hAnsi="Verdana" w:cs="Arial"/>
          <w:bCs/>
        </w:rPr>
        <w:t xml:space="preserve"> de 2013, em função da redução das transações a curto prazo e na compra de energia para revenda.</w:t>
      </w:r>
    </w:p>
    <w:p w:rsidR="00F9074C" w:rsidRDefault="00F9074C" w:rsidP="00F9074C">
      <w:pPr>
        <w:rPr>
          <w:rFonts w:ascii="Verdana" w:hAnsi="Verdana" w:cs="Arial"/>
          <w:bCs/>
        </w:rPr>
      </w:pPr>
    </w:p>
    <w:p w:rsidR="00D82A17" w:rsidRDefault="00D82A17" w:rsidP="00F9074C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No acumulado dos últimos nove meses de 2013 a </w:t>
      </w:r>
      <w:r w:rsidRPr="00D82A17">
        <w:rPr>
          <w:rFonts w:ascii="Verdana" w:hAnsi="Verdana" w:cs="Arial"/>
          <w:b/>
          <w:bCs/>
        </w:rPr>
        <w:t>Receita L</w:t>
      </w:r>
      <w:r w:rsidR="000F334E">
        <w:rPr>
          <w:rFonts w:ascii="Verdana" w:hAnsi="Verdana" w:cs="Arial"/>
          <w:b/>
          <w:bCs/>
        </w:rPr>
        <w:t>í</w:t>
      </w:r>
      <w:r w:rsidRPr="00D82A17">
        <w:rPr>
          <w:rFonts w:ascii="Verdana" w:hAnsi="Verdana" w:cs="Arial"/>
          <w:b/>
          <w:bCs/>
        </w:rPr>
        <w:t>quida de Venda</w:t>
      </w:r>
      <w:r>
        <w:rPr>
          <w:rFonts w:ascii="Verdana" w:hAnsi="Verdana" w:cs="Arial"/>
          <w:bCs/>
        </w:rPr>
        <w:t xml:space="preserve"> alcançou R$ 1.416,5 milhões</w:t>
      </w:r>
      <w:r w:rsidR="00AC1FA0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representando um </w:t>
      </w:r>
      <w:r w:rsidRPr="00D82A17">
        <w:rPr>
          <w:rFonts w:ascii="Verdana" w:hAnsi="Verdana" w:cs="Arial"/>
          <w:b/>
          <w:bCs/>
        </w:rPr>
        <w:t>crescimento de 12%</w:t>
      </w:r>
      <w:r>
        <w:rPr>
          <w:rFonts w:ascii="Verdana" w:hAnsi="Verdana" w:cs="Arial"/>
          <w:bCs/>
        </w:rPr>
        <w:t xml:space="preserve"> em relação ao mesmo período do ano passado.</w:t>
      </w:r>
      <w:r w:rsidR="00AC1FA0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 xml:space="preserve">A geração de caixa </w:t>
      </w:r>
      <w:r w:rsidRPr="00AC1FA0">
        <w:rPr>
          <w:rFonts w:ascii="Verdana" w:hAnsi="Verdana" w:cs="Arial"/>
          <w:bCs/>
        </w:rPr>
        <w:t>–</w:t>
      </w:r>
      <w:r w:rsidRPr="00D82A17">
        <w:rPr>
          <w:rFonts w:ascii="Verdana" w:hAnsi="Verdana" w:cs="Arial"/>
          <w:b/>
          <w:bCs/>
        </w:rPr>
        <w:t xml:space="preserve"> EBITDA </w:t>
      </w:r>
      <w:r w:rsidRPr="00AC1FA0">
        <w:rPr>
          <w:rFonts w:ascii="Verdana" w:hAnsi="Verdana" w:cs="Arial"/>
          <w:b/>
          <w:bCs/>
        </w:rPr>
        <w:t>- cresceu 2,4%</w:t>
      </w:r>
      <w:r w:rsidR="00AC1FA0">
        <w:rPr>
          <w:rFonts w:ascii="Verdana" w:hAnsi="Verdana" w:cs="Arial"/>
          <w:bCs/>
        </w:rPr>
        <w:t xml:space="preserve"> chegando a R$ 2.397,3 milhões. </w:t>
      </w:r>
      <w:r w:rsidRPr="00AC1FA0">
        <w:rPr>
          <w:rFonts w:ascii="Verdana" w:hAnsi="Verdana" w:cs="Arial"/>
          <w:b/>
          <w:bCs/>
        </w:rPr>
        <w:t>O Lucro Líquido</w:t>
      </w:r>
      <w:r w:rsidR="00AC1FA0" w:rsidRPr="00AC1FA0">
        <w:rPr>
          <w:rFonts w:ascii="Verdana" w:hAnsi="Verdana" w:cs="Arial"/>
          <w:b/>
          <w:bCs/>
        </w:rPr>
        <w:t xml:space="preserve"> de </w:t>
      </w:r>
      <w:r w:rsidR="000F334E">
        <w:rPr>
          <w:rFonts w:ascii="Verdana" w:hAnsi="Verdana" w:cs="Arial"/>
          <w:b/>
          <w:bCs/>
        </w:rPr>
        <w:t xml:space="preserve">R$ </w:t>
      </w:r>
      <w:r w:rsidR="00387E5D">
        <w:rPr>
          <w:rFonts w:ascii="Verdana" w:hAnsi="Verdana" w:cs="Arial"/>
          <w:b/>
          <w:bCs/>
        </w:rPr>
        <w:t>1.1</w:t>
      </w:r>
      <w:r w:rsidR="00AC1FA0" w:rsidRPr="00AC1FA0">
        <w:rPr>
          <w:rFonts w:ascii="Verdana" w:hAnsi="Verdana" w:cs="Arial"/>
          <w:b/>
          <w:bCs/>
        </w:rPr>
        <w:t>50,4 milhões foi 8,65</w:t>
      </w:r>
      <w:r w:rsidR="00AC1FA0">
        <w:rPr>
          <w:rFonts w:ascii="Verdana" w:hAnsi="Verdana" w:cs="Arial"/>
          <w:b/>
          <w:bCs/>
        </w:rPr>
        <w:t>%</w:t>
      </w:r>
      <w:r w:rsidR="00AC1FA0">
        <w:rPr>
          <w:rFonts w:ascii="Verdana" w:hAnsi="Verdana" w:cs="Arial"/>
          <w:bCs/>
        </w:rPr>
        <w:t xml:space="preserve"> </w:t>
      </w:r>
      <w:r w:rsidR="00AC1FA0" w:rsidRPr="00AC1FA0">
        <w:rPr>
          <w:rFonts w:ascii="Verdana" w:hAnsi="Verdana" w:cs="Arial"/>
          <w:b/>
          <w:bCs/>
        </w:rPr>
        <w:t>maior</w:t>
      </w:r>
      <w:r w:rsidR="00AC1FA0">
        <w:rPr>
          <w:rFonts w:ascii="Verdana" w:hAnsi="Verdana" w:cs="Arial"/>
          <w:bCs/>
        </w:rPr>
        <w:t xml:space="preserve"> que o gerado nos primeiros nove meses do ano passado.</w:t>
      </w:r>
    </w:p>
    <w:p w:rsidR="00F9074C" w:rsidRDefault="00F9074C" w:rsidP="00F9074C">
      <w:pPr>
        <w:rPr>
          <w:rFonts w:ascii="Verdana" w:hAnsi="Verdana" w:cs="Arial"/>
          <w:bCs/>
        </w:rPr>
      </w:pPr>
    </w:p>
    <w:p w:rsidR="00AC1FA0" w:rsidRPr="00AC1FA0" w:rsidRDefault="00AC1FA0" w:rsidP="00F9074C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Entre os indicadores operacionais o destaque do acumulado nos </w:t>
      </w:r>
      <w:proofErr w:type="gramStart"/>
      <w:r>
        <w:rPr>
          <w:rFonts w:ascii="Verdana" w:hAnsi="Verdana" w:cs="Arial"/>
          <w:bCs/>
        </w:rPr>
        <w:t>3</w:t>
      </w:r>
      <w:proofErr w:type="gramEnd"/>
      <w:r>
        <w:rPr>
          <w:rFonts w:ascii="Verdana" w:hAnsi="Verdana" w:cs="Arial"/>
          <w:bCs/>
        </w:rPr>
        <w:t xml:space="preserve"> trimestre</w:t>
      </w:r>
      <w:r w:rsidR="000F334E">
        <w:rPr>
          <w:rFonts w:ascii="Verdana" w:hAnsi="Verdana" w:cs="Arial"/>
          <w:bCs/>
        </w:rPr>
        <w:t>s</w:t>
      </w:r>
      <w:r>
        <w:rPr>
          <w:rFonts w:ascii="Verdana" w:hAnsi="Verdana" w:cs="Arial"/>
          <w:bCs/>
        </w:rPr>
        <w:t xml:space="preserve"> de 2013 foi a </w:t>
      </w:r>
      <w:r w:rsidRPr="00AC1FA0">
        <w:rPr>
          <w:rFonts w:ascii="Verdana" w:hAnsi="Verdana" w:cs="Arial"/>
          <w:b/>
          <w:bCs/>
        </w:rPr>
        <w:t>Produção</w:t>
      </w:r>
      <w:r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Cs/>
        </w:rPr>
        <w:t xml:space="preserve">que chegou a </w:t>
      </w:r>
      <w:r w:rsidRPr="00AC1FA0">
        <w:rPr>
          <w:rFonts w:ascii="Verdana" w:hAnsi="Verdana" w:cs="Arial"/>
          <w:b/>
          <w:bCs/>
        </w:rPr>
        <w:t>5.605 MW médios</w:t>
      </w:r>
      <w:r>
        <w:rPr>
          <w:rFonts w:ascii="Verdana" w:hAnsi="Verdana" w:cs="Arial"/>
          <w:b/>
          <w:bCs/>
        </w:rPr>
        <w:t xml:space="preserve">, crescimento de 19,4% </w:t>
      </w:r>
      <w:r w:rsidRPr="00AC1FA0">
        <w:rPr>
          <w:rFonts w:ascii="Verdana" w:hAnsi="Verdana" w:cs="Arial"/>
          <w:bCs/>
        </w:rPr>
        <w:t>em relação a 2012.</w:t>
      </w:r>
    </w:p>
    <w:p w:rsidR="00F9074C" w:rsidRDefault="00F9074C" w:rsidP="00F9074C">
      <w:pPr>
        <w:rPr>
          <w:rFonts w:ascii="Verdana" w:hAnsi="Verdana" w:cs="Arial"/>
          <w:bCs/>
        </w:rPr>
      </w:pPr>
    </w:p>
    <w:p w:rsidR="00A12006" w:rsidRDefault="00A12006" w:rsidP="00F9074C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Foi aprovado ainda pelos conselheiros, o Plano de Desligamento Voluntário para os Diretores da empresa</w:t>
      </w:r>
      <w:r w:rsidR="00387E5D">
        <w:rPr>
          <w:rFonts w:ascii="Verdana" w:hAnsi="Verdana" w:cs="Arial"/>
          <w:bCs/>
        </w:rPr>
        <w:t>, com prazo de saída até 2018</w:t>
      </w:r>
      <w:r w:rsidR="000F334E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o 1º Termo Aditivo ao Contrato de Aluguel do edifício Sede e</w:t>
      </w:r>
      <w:r w:rsidR="000F334E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o Projeto de </w:t>
      </w:r>
      <w:proofErr w:type="spellStart"/>
      <w:r>
        <w:rPr>
          <w:rFonts w:ascii="Verdana" w:hAnsi="Verdana" w:cs="Arial"/>
          <w:bCs/>
        </w:rPr>
        <w:t>P&amp;D</w:t>
      </w:r>
      <w:proofErr w:type="spellEnd"/>
      <w:r>
        <w:rPr>
          <w:rFonts w:ascii="Verdana" w:hAnsi="Verdana" w:cs="Arial"/>
          <w:bCs/>
        </w:rPr>
        <w:t xml:space="preserve"> Eólico em Jorge Lacerda.</w:t>
      </w:r>
    </w:p>
    <w:p w:rsidR="00F9074C" w:rsidRDefault="00F9074C" w:rsidP="00F9074C">
      <w:pPr>
        <w:rPr>
          <w:rFonts w:ascii="Verdana" w:hAnsi="Verdana" w:cs="Arial"/>
          <w:bCs/>
        </w:rPr>
      </w:pPr>
    </w:p>
    <w:p w:rsidR="00AC1FA0" w:rsidRDefault="00AC1FA0" w:rsidP="00F9074C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Cs/>
        </w:rPr>
        <w:t xml:space="preserve">O Conselho aprovou também a distribuição </w:t>
      </w:r>
      <w:r w:rsidR="000F334E">
        <w:rPr>
          <w:rFonts w:ascii="Verdana" w:hAnsi="Verdana" w:cs="Arial"/>
          <w:bCs/>
        </w:rPr>
        <w:t xml:space="preserve">para </w:t>
      </w:r>
      <w:r w:rsidR="00A12006">
        <w:rPr>
          <w:rFonts w:ascii="Verdana" w:hAnsi="Verdana" w:cs="Arial"/>
          <w:bCs/>
        </w:rPr>
        <w:t xml:space="preserve">os acionistas de </w:t>
      </w:r>
      <w:r w:rsidR="00A12006" w:rsidRPr="00A12006">
        <w:rPr>
          <w:rFonts w:ascii="Verdana" w:hAnsi="Verdana" w:cs="Arial"/>
          <w:b/>
          <w:bCs/>
        </w:rPr>
        <w:t>juros sobre o capital próprio</w:t>
      </w:r>
      <w:r w:rsidR="00A12006">
        <w:rPr>
          <w:rFonts w:ascii="Verdana" w:hAnsi="Verdana" w:cs="Arial"/>
          <w:b/>
          <w:bCs/>
        </w:rPr>
        <w:t>,</w:t>
      </w:r>
      <w:r w:rsidR="00A12006">
        <w:rPr>
          <w:rFonts w:ascii="Verdana" w:hAnsi="Verdana" w:cs="Arial"/>
          <w:bCs/>
        </w:rPr>
        <w:t xml:space="preserve"> referente ao período de 1º de janeiro a 31 de dezembro de 2013, </w:t>
      </w:r>
      <w:r w:rsidR="00A12006" w:rsidRPr="00A12006">
        <w:rPr>
          <w:rFonts w:ascii="Verdana" w:hAnsi="Verdana" w:cs="Arial"/>
          <w:b/>
          <w:bCs/>
        </w:rPr>
        <w:t>no valor de R$ 244,8 milhões.</w:t>
      </w:r>
    </w:p>
    <w:p w:rsidR="00F9074C" w:rsidRDefault="00F9074C" w:rsidP="00F9074C">
      <w:pPr>
        <w:rPr>
          <w:rFonts w:ascii="Verdana" w:hAnsi="Verdana" w:cs="Arial"/>
          <w:b/>
          <w:bCs/>
        </w:rPr>
      </w:pPr>
    </w:p>
    <w:p w:rsidR="00121FA0" w:rsidRDefault="00121FA0">
      <w:pPr>
        <w:shd w:val="clear" w:color="auto" w:fill="C0C0C0"/>
        <w:spacing w:before="120"/>
        <w:jc w:val="center"/>
        <w:rPr>
          <w:rFonts w:cs="Arial"/>
        </w:rPr>
      </w:pPr>
      <w:r>
        <w:rPr>
          <w:rStyle w:val="Forte"/>
          <w:rFonts w:cs="Arial"/>
          <w:spacing w:val="12"/>
          <w:sz w:val="22"/>
          <w:szCs w:val="22"/>
        </w:rPr>
        <w:t xml:space="preserve">BARBOSA - (48) 8402-4397– </w:t>
      </w:r>
      <w:hyperlink r:id="rId5" w:history="1">
        <w:r>
          <w:rPr>
            <w:rStyle w:val="Hyperlink"/>
            <w:rFonts w:cs="Arial"/>
            <w:b/>
            <w:bCs/>
            <w:spacing w:val="12"/>
            <w:sz w:val="22"/>
          </w:rPr>
          <w:t>barbosa@intersul.org.br</w:t>
        </w:r>
      </w:hyperlink>
    </w:p>
    <w:p w:rsidR="00121FA0" w:rsidRDefault="00121FA0">
      <w:pPr>
        <w:shd w:val="clear" w:color="auto" w:fill="C0C0C0"/>
        <w:spacing w:before="120" w:after="120"/>
        <w:jc w:val="center"/>
        <w:rPr>
          <w:rStyle w:val="Forte"/>
          <w:rFonts w:cs="Arial"/>
          <w:spacing w:val="12"/>
          <w:sz w:val="22"/>
          <w:szCs w:val="22"/>
        </w:rPr>
      </w:pPr>
      <w:r>
        <w:rPr>
          <w:rStyle w:val="Forte"/>
          <w:rFonts w:cs="Arial"/>
          <w:spacing w:val="12"/>
          <w:sz w:val="22"/>
          <w:szCs w:val="22"/>
        </w:rPr>
        <w:t xml:space="preserve">BETINHO - (51) 8206-3078– </w:t>
      </w:r>
      <w:hyperlink r:id="rId6" w:history="1">
        <w:r>
          <w:rPr>
            <w:rStyle w:val="Hyperlink"/>
            <w:rFonts w:cs="Arial"/>
            <w:b/>
            <w:bCs/>
            <w:spacing w:val="12"/>
            <w:sz w:val="22"/>
          </w:rPr>
          <w:t>betinho@intersul.org.br</w:t>
        </w:r>
      </w:hyperlink>
    </w:p>
    <w:p w:rsidR="00121FA0" w:rsidRDefault="00121FA0">
      <w:pPr>
        <w:shd w:val="clear" w:color="auto" w:fill="C0C0C0"/>
        <w:spacing w:after="600"/>
        <w:jc w:val="center"/>
        <w:rPr>
          <w:sz w:val="2"/>
          <w:szCs w:val="2"/>
        </w:rPr>
      </w:pPr>
    </w:p>
    <w:sectPr w:rsidR="00121FA0" w:rsidSect="00CE1E8B">
      <w:pgSz w:w="12240" w:h="15840"/>
      <w:pgMar w:top="851" w:right="851" w:bottom="851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proofState w:spelling="clean" w:grammar="clean"/>
  <w:stylePaneFormatFilter w:val="3F01"/>
  <w:defaultTabStop w:val="708"/>
  <w:hyphenationZone w:val="425"/>
  <w:defaultTableStyle w:val="Normal"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/>
  <w:rsids>
    <w:rsidRoot w:val="00DC72BE"/>
    <w:rsid w:val="000F334E"/>
    <w:rsid w:val="00121FA0"/>
    <w:rsid w:val="00387E5D"/>
    <w:rsid w:val="004B0CFA"/>
    <w:rsid w:val="00741EE9"/>
    <w:rsid w:val="00885C73"/>
    <w:rsid w:val="008A6BB2"/>
    <w:rsid w:val="00A12006"/>
    <w:rsid w:val="00AC1FA0"/>
    <w:rsid w:val="00AC7B5F"/>
    <w:rsid w:val="00BD5C66"/>
    <w:rsid w:val="00BE4F95"/>
    <w:rsid w:val="00C11410"/>
    <w:rsid w:val="00C30157"/>
    <w:rsid w:val="00CE1E8B"/>
    <w:rsid w:val="00D0675A"/>
    <w:rsid w:val="00D8101E"/>
    <w:rsid w:val="00D82A17"/>
    <w:rsid w:val="00DA700D"/>
    <w:rsid w:val="00DC72BE"/>
    <w:rsid w:val="00EF73CF"/>
    <w:rsid w:val="00F9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1E8B"/>
    <w:pPr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CE1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qFormat/>
    <w:rsid w:val="00CE1E8B"/>
    <w:pPr>
      <w:keepNext/>
      <w:spacing w:before="120" w:after="120"/>
      <w:jc w:val="center"/>
      <w:outlineLvl w:val="2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qFormat/>
    <w:rsid w:val="00CE1E8B"/>
    <w:pPr>
      <w:keepNext/>
      <w:spacing w:before="240" w:after="120"/>
      <w:jc w:val="center"/>
      <w:outlineLvl w:val="3"/>
    </w:pPr>
    <w:rPr>
      <w:rFonts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rsid w:val="00CE1E8B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4Char">
    <w:name w:val="Título 4 Char"/>
    <w:rsid w:val="00CE1E8B"/>
    <w:rPr>
      <w:rFonts w:ascii="Arial" w:hAnsi="Arial" w:cs="Arial"/>
      <w:b/>
      <w:bCs/>
      <w:sz w:val="28"/>
      <w:szCs w:val="28"/>
      <w:lang w:val="pt-BR" w:eastAsia="pt-BR" w:bidi="ar-SA"/>
    </w:rPr>
  </w:style>
  <w:style w:type="paragraph" w:styleId="Legenda">
    <w:name w:val="caption"/>
    <w:basedOn w:val="Normal"/>
    <w:qFormat/>
    <w:rsid w:val="00CE1E8B"/>
    <w:pPr>
      <w:framePr w:w="4795" w:h="2657" w:hSpace="141" w:wrap="around" w:vAnchor="text" w:hAnchor="page" w:x="6252" w:y="133"/>
      <w:spacing w:before="120"/>
      <w:jc w:val="center"/>
    </w:pPr>
    <w:rPr>
      <w:rFonts w:cs="Arial"/>
      <w:b/>
      <w:bCs/>
    </w:rPr>
  </w:style>
  <w:style w:type="character" w:customStyle="1" w:styleId="TtuloChar">
    <w:name w:val="Título Char"/>
    <w:rsid w:val="00CE1E8B"/>
    <w:rPr>
      <w:b/>
      <w:bCs/>
      <w:lang w:bidi="ar-SA"/>
    </w:rPr>
  </w:style>
  <w:style w:type="paragraph" w:styleId="Ttulo">
    <w:name w:val="Title"/>
    <w:basedOn w:val="Normal"/>
    <w:qFormat/>
    <w:rsid w:val="00CE1E8B"/>
    <w:pPr>
      <w:ind w:left="567" w:right="2495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CorpodetextoChar">
    <w:name w:val="Corpo de texto Char"/>
    <w:rsid w:val="00CE1E8B"/>
    <w:rPr>
      <w:rFonts w:ascii="Arial" w:hAnsi="Arial"/>
      <w:b/>
      <w:bCs/>
      <w:i/>
      <w:iCs/>
      <w:lang w:bidi="ar-SA"/>
    </w:rPr>
  </w:style>
  <w:style w:type="paragraph" w:styleId="Corpodetexto">
    <w:name w:val="Body Text"/>
    <w:basedOn w:val="Normal"/>
    <w:rsid w:val="00CE1E8B"/>
    <w:pPr>
      <w:jc w:val="center"/>
    </w:pPr>
    <w:rPr>
      <w:b/>
      <w:bCs/>
      <w:i/>
      <w:iCs/>
      <w:sz w:val="20"/>
      <w:szCs w:val="20"/>
    </w:rPr>
  </w:style>
  <w:style w:type="table" w:styleId="Tabelacomgrade">
    <w:name w:val="Table Grid"/>
    <w:basedOn w:val="Tabelanormal"/>
    <w:rsid w:val="00CE1E8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E8B"/>
    <w:rPr>
      <w:color w:val="0000FF"/>
      <w:u w:val="single"/>
    </w:rPr>
  </w:style>
  <w:style w:type="character" w:styleId="Forte">
    <w:name w:val="Strong"/>
    <w:qFormat/>
    <w:rsid w:val="00CE1E8B"/>
    <w:rPr>
      <w:b/>
      <w:bCs/>
    </w:rPr>
  </w:style>
  <w:style w:type="character" w:customStyle="1" w:styleId="laranjaescuro1">
    <w:name w:val="laranja_escuro1"/>
    <w:rsid w:val="00CE1E8B"/>
    <w:rPr>
      <w:color w:val="7A1B1D"/>
    </w:rPr>
  </w:style>
  <w:style w:type="character" w:customStyle="1" w:styleId="Ttulo1Char">
    <w:name w:val="Título 1 Char"/>
    <w:rsid w:val="00CE1E8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tinho@intersul.org.br" TargetMode="External"/><Relationship Id="rId5" Type="http://schemas.openxmlformats.org/officeDocument/2006/relationships/hyperlink" Target="mailto:barbosa@intersul.org.br" TargetMode="External"/><Relationship Id="rId4" Type="http://schemas.openxmlformats.org/officeDocument/2006/relationships/hyperlink" Target="mailto:Eletr@nic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Eletr@nico do Conselheiro</vt:lpstr>
    </vt:vector>
  </TitlesOfParts>
  <Company>Intersul</Company>
  <LinksUpToDate>false</LinksUpToDate>
  <CharactersWithSpaces>1884</CharactersWithSpaces>
  <SharedDoc>false</SharedDoc>
  <HLinks>
    <vt:vector size="18" baseType="variant">
      <vt:variant>
        <vt:i4>7274512</vt:i4>
      </vt:variant>
      <vt:variant>
        <vt:i4>6</vt:i4>
      </vt:variant>
      <vt:variant>
        <vt:i4>0</vt:i4>
      </vt:variant>
      <vt:variant>
        <vt:i4>5</vt:i4>
      </vt:variant>
      <vt:variant>
        <vt:lpwstr>mailto:betinho@intersul.org.br</vt:lpwstr>
      </vt:variant>
      <vt:variant>
        <vt:lpwstr/>
      </vt:variant>
      <vt:variant>
        <vt:i4>6684676</vt:i4>
      </vt:variant>
      <vt:variant>
        <vt:i4>3</vt:i4>
      </vt:variant>
      <vt:variant>
        <vt:i4>0</vt:i4>
      </vt:variant>
      <vt:variant>
        <vt:i4>5</vt:i4>
      </vt:variant>
      <vt:variant>
        <vt:lpwstr>mailto:barbosa@intersul.org.br</vt:lpwstr>
      </vt:variant>
      <vt:variant>
        <vt:lpwstr/>
      </vt:variant>
      <vt:variant>
        <vt:i4>1900667</vt:i4>
      </vt:variant>
      <vt:variant>
        <vt:i4>0</vt:i4>
      </vt:variant>
      <vt:variant>
        <vt:i4>0</vt:i4>
      </vt:variant>
      <vt:variant>
        <vt:i4>5</vt:i4>
      </vt:variant>
      <vt:variant>
        <vt:lpwstr>mailto:Eletr@nico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Eletr@nico do Conselheiro</dc:title>
  <dc:creator>Juraci</dc:creator>
  <cp:lastModifiedBy>Rogerio</cp:lastModifiedBy>
  <cp:revision>5</cp:revision>
  <dcterms:created xsi:type="dcterms:W3CDTF">2013-10-28T17:12:00Z</dcterms:created>
  <dcterms:modified xsi:type="dcterms:W3CDTF">2013-10-28T21:54:00Z</dcterms:modified>
</cp:coreProperties>
</file>